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both"/>
        <w:textAlignment w:val="auto"/>
        <w:rPr>
          <w:rFonts w:hint="default"/>
          <w:sz w:val="24"/>
          <w:szCs w:val="16"/>
          <w:lang w:val="en-US" w:eastAsia="zh-CN"/>
        </w:rPr>
      </w:pPr>
      <w:r>
        <w:rPr>
          <w:rFonts w:hint="eastAsia"/>
          <w:sz w:val="24"/>
          <w:szCs w:val="16"/>
          <w:lang w:eastAsia="zh-CN"/>
        </w:rPr>
        <w:t>附件</w:t>
      </w:r>
      <w:r>
        <w:rPr>
          <w:rFonts w:hint="eastAsia"/>
          <w:sz w:val="24"/>
          <w:szCs w:val="16"/>
          <w:lang w:val="en-US" w:eastAsia="zh-CN"/>
        </w:rPr>
        <w:t>3</w:t>
      </w:r>
      <w:bookmarkStart w:id="0" w:name="_GoBack"/>
      <w:bookmarkEnd w:id="0"/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center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滚动支持成果标准</w:t>
      </w:r>
    </w:p>
    <w:p>
      <w:pPr>
        <w:spacing w:line="360" w:lineRule="auto"/>
        <w:ind w:firstLine="640" w:firstLineChars="200"/>
        <w:contextualSpacing/>
        <w:rPr>
          <w:rFonts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为加快培养高层次科技人才、产出高水平标志性研究成果，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年度获得资助项目</w:t>
      </w:r>
      <w:r>
        <w:rPr>
          <w:rFonts w:hint="eastAsia" w:eastAsia="仿宋_GB2312"/>
          <w:sz w:val="30"/>
          <w:szCs w:val="30"/>
        </w:rPr>
        <w:t>任务书中成果指标</w:t>
      </w:r>
      <w:r>
        <w:rPr>
          <w:rFonts w:hint="eastAsia" w:eastAsia="仿宋_GB2312"/>
          <w:sz w:val="30"/>
          <w:szCs w:val="30"/>
          <w:lang w:eastAsia="zh-CN"/>
        </w:rPr>
        <w:t>通过以下标准的可申请滚动支持资助，</w:t>
      </w:r>
      <w:r>
        <w:rPr>
          <w:rFonts w:eastAsia="仿宋_GB2312"/>
          <w:sz w:val="30"/>
          <w:szCs w:val="30"/>
        </w:rPr>
        <w:t>具体为：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（</w:t>
      </w:r>
      <w:r>
        <w:rPr>
          <w:rFonts w:hint="eastAsia" w:eastAsia="仿宋_GB2312"/>
          <w:sz w:val="30"/>
          <w:szCs w:val="30"/>
          <w:lang w:eastAsia="zh-CN"/>
        </w:rPr>
        <w:t>一</w:t>
      </w:r>
      <w:r>
        <w:rPr>
          <w:rFonts w:eastAsia="仿宋_GB2312"/>
          <w:sz w:val="30"/>
          <w:szCs w:val="30"/>
        </w:rPr>
        <w:t>）青年创新人才项目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在执行期内取得以下条件之一者为考核通过。</w:t>
      </w:r>
    </w:p>
    <w:p>
      <w:pPr>
        <w:spacing w:line="480" w:lineRule="auto"/>
        <w:ind w:left="640"/>
        <w:rPr>
          <w:rFonts w:eastAsia="仿宋_GB2312"/>
          <w:b/>
          <w:sz w:val="30"/>
          <w:szCs w:val="30"/>
        </w:rPr>
      </w:pPr>
      <w:r>
        <w:rPr>
          <w:rFonts w:eastAsia="仿宋_GB2312"/>
          <w:b/>
          <w:sz w:val="30"/>
          <w:szCs w:val="30"/>
        </w:rPr>
        <w:t>自然科学类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sz w:val="30"/>
          <w:szCs w:val="30"/>
        </w:rPr>
        <w:t>1.</w:t>
      </w:r>
      <w:r>
        <w:rPr>
          <w:rFonts w:eastAsia="仿宋_GB2312"/>
          <w:sz w:val="30"/>
          <w:szCs w:val="30"/>
        </w:rPr>
        <w:t>学术期刊论文被SCI（中科院大类学科2区以上，含2区）收录1篇。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sz w:val="30"/>
          <w:szCs w:val="30"/>
        </w:rPr>
        <w:t>2.</w:t>
      </w:r>
      <w:r>
        <w:rPr>
          <w:rFonts w:eastAsia="仿宋_GB2312"/>
          <w:sz w:val="30"/>
          <w:szCs w:val="30"/>
        </w:rPr>
        <w:t>学术期刊论文被SCI、EI收录2篇（工程类学科）。</w:t>
      </w:r>
    </w:p>
    <w:p>
      <w:pPr>
        <w:spacing w:line="480" w:lineRule="auto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3.科研课题。获批省级（含省级）以上项目或同级别项目1项。</w:t>
      </w:r>
    </w:p>
    <w:p>
      <w:pPr>
        <w:spacing w:line="480" w:lineRule="auto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4.省级科技人才，省优青、省杰青、龙江科技人才等</w:t>
      </w:r>
    </w:p>
    <w:p>
      <w:pPr>
        <w:spacing w:line="480" w:lineRule="auto"/>
        <w:ind w:firstLine="602" w:firstLineChars="200"/>
        <w:rPr>
          <w:rFonts w:eastAsia="仿宋_GB2312"/>
          <w:b/>
          <w:sz w:val="30"/>
          <w:szCs w:val="30"/>
        </w:rPr>
      </w:pPr>
      <w:r>
        <w:rPr>
          <w:rFonts w:eastAsia="仿宋_GB2312"/>
          <w:b/>
          <w:sz w:val="30"/>
          <w:szCs w:val="30"/>
        </w:rPr>
        <w:t>人文社会科学类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1.</w:t>
      </w:r>
      <w:r>
        <w:rPr>
          <w:rFonts w:eastAsia="仿宋_GB2312"/>
          <w:sz w:val="30"/>
          <w:szCs w:val="30"/>
        </w:rPr>
        <w:t>第一作者发表SSCI或EI收录论文1篇；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2.</w:t>
      </w:r>
      <w:r>
        <w:rPr>
          <w:rFonts w:eastAsia="仿宋_GB2312"/>
          <w:sz w:val="30"/>
          <w:szCs w:val="30"/>
        </w:rPr>
        <w:t>第一作者CSSCI收录期刊论文1篇；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3.</w:t>
      </w:r>
      <w:r>
        <w:rPr>
          <w:rFonts w:eastAsia="仿宋_GB2312"/>
          <w:sz w:val="30"/>
          <w:szCs w:val="30"/>
        </w:rPr>
        <w:t>获得省级（不含扶持共建）及以上科学基金项目。</w:t>
      </w:r>
    </w:p>
    <w:p>
      <w:pPr>
        <w:spacing w:line="480" w:lineRule="auto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（</w:t>
      </w:r>
      <w:r>
        <w:rPr>
          <w:rFonts w:hint="eastAsia" w:eastAsia="仿宋_GB2312"/>
          <w:sz w:val="30"/>
          <w:szCs w:val="30"/>
          <w:lang w:eastAsia="zh-CN"/>
        </w:rPr>
        <w:t>二</w:t>
      </w:r>
      <w:r>
        <w:rPr>
          <w:rFonts w:eastAsia="仿宋_GB2312"/>
          <w:sz w:val="30"/>
          <w:szCs w:val="30"/>
        </w:rPr>
        <w:t>）科研团队计划</w:t>
      </w:r>
      <w:r>
        <w:rPr>
          <w:rFonts w:hint="eastAsia" w:eastAsia="仿宋_GB2312"/>
          <w:sz w:val="30"/>
          <w:szCs w:val="30"/>
        </w:rPr>
        <w:t>项目</w:t>
      </w:r>
    </w:p>
    <w:p>
      <w:pPr>
        <w:spacing w:line="480" w:lineRule="auto"/>
        <w:ind w:firstLine="602" w:firstLineChars="200"/>
        <w:rPr>
          <w:rFonts w:eastAsia="仿宋_GB2312"/>
          <w:sz w:val="30"/>
          <w:szCs w:val="30"/>
        </w:rPr>
      </w:pPr>
      <w:r>
        <w:rPr>
          <w:rFonts w:eastAsia="仿宋_GB2312"/>
          <w:b/>
          <w:sz w:val="30"/>
          <w:szCs w:val="30"/>
        </w:rPr>
        <w:t>自然科学类</w:t>
      </w:r>
      <w:r>
        <w:rPr>
          <w:rFonts w:eastAsia="仿宋_GB2312"/>
          <w:sz w:val="30"/>
          <w:szCs w:val="30"/>
        </w:rPr>
        <w:t>在执行期内取得下列条件之一者为考核通过。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1.</w:t>
      </w:r>
      <w:r>
        <w:rPr>
          <w:rFonts w:eastAsia="仿宋_GB2312"/>
          <w:sz w:val="30"/>
          <w:szCs w:val="30"/>
        </w:rPr>
        <w:t>SCI（</w:t>
      </w:r>
      <w:r>
        <w:rPr>
          <w:rFonts w:hint="eastAsia" w:eastAsia="仿宋_GB2312"/>
          <w:sz w:val="30"/>
          <w:szCs w:val="30"/>
        </w:rPr>
        <w:t>中科院大类学科1</w:t>
      </w:r>
      <w:r>
        <w:rPr>
          <w:rFonts w:eastAsia="仿宋_GB2312"/>
          <w:sz w:val="30"/>
          <w:szCs w:val="30"/>
        </w:rPr>
        <w:t>区）收录</w:t>
      </w:r>
      <w:r>
        <w:rPr>
          <w:rFonts w:hint="eastAsia" w:eastAsia="仿宋_GB2312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篇</w:t>
      </w:r>
      <w:r>
        <w:rPr>
          <w:rFonts w:hint="eastAsia" w:eastAsia="仿宋_GB2312"/>
          <w:sz w:val="30"/>
          <w:szCs w:val="30"/>
        </w:rPr>
        <w:t>或</w:t>
      </w:r>
      <w:r>
        <w:rPr>
          <w:rFonts w:eastAsia="仿宋_GB2312"/>
          <w:sz w:val="30"/>
          <w:szCs w:val="30"/>
        </w:rPr>
        <w:t>SCI（</w:t>
      </w:r>
      <w:r>
        <w:rPr>
          <w:rFonts w:hint="eastAsia" w:eastAsia="仿宋_GB2312"/>
          <w:sz w:val="30"/>
          <w:szCs w:val="30"/>
        </w:rPr>
        <w:t>大类学科2</w:t>
      </w:r>
      <w:r>
        <w:rPr>
          <w:rFonts w:eastAsia="仿宋_GB2312"/>
          <w:sz w:val="30"/>
          <w:szCs w:val="30"/>
        </w:rPr>
        <w:t>区）收录</w:t>
      </w:r>
      <w:r>
        <w:rPr>
          <w:rFonts w:hint="eastAsia" w:eastAsia="仿宋_GB2312"/>
          <w:sz w:val="30"/>
          <w:szCs w:val="30"/>
        </w:rPr>
        <w:t>4</w:t>
      </w:r>
      <w:r>
        <w:rPr>
          <w:rFonts w:eastAsia="仿宋_GB2312"/>
          <w:sz w:val="30"/>
          <w:szCs w:val="30"/>
        </w:rPr>
        <w:t>篇。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2.</w:t>
      </w:r>
      <w:r>
        <w:rPr>
          <w:rFonts w:eastAsia="仿宋_GB2312"/>
          <w:sz w:val="30"/>
          <w:szCs w:val="30"/>
        </w:rPr>
        <w:t>获得国家自然科学基金项目或其他国家级项目（课题）1项。</w:t>
      </w:r>
    </w:p>
    <w:p>
      <w:pPr>
        <w:autoSpaceDE w:val="0"/>
        <w:autoSpaceDN w:val="0"/>
        <w:adjustRightInd w:val="0"/>
        <w:ind w:left="596" w:leftChars="284"/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3.</w:t>
      </w:r>
      <w:r>
        <w:rPr>
          <w:rFonts w:eastAsia="仿宋_GB2312"/>
          <w:sz w:val="30"/>
          <w:szCs w:val="30"/>
        </w:rPr>
        <w:t>获得省部级</w:t>
      </w:r>
      <w:r>
        <w:rPr>
          <w:rFonts w:hint="eastAsia" w:eastAsia="仿宋_GB2312"/>
          <w:sz w:val="30"/>
          <w:szCs w:val="30"/>
        </w:rPr>
        <w:t>一等奖以上奖励</w:t>
      </w:r>
      <w:r>
        <w:rPr>
          <w:rFonts w:eastAsia="仿宋_GB2312"/>
          <w:sz w:val="30"/>
          <w:szCs w:val="30"/>
        </w:rPr>
        <w:t>。</w:t>
      </w:r>
    </w:p>
    <w:p>
      <w:pPr>
        <w:spacing w:line="480" w:lineRule="auto"/>
        <w:ind w:firstLine="602" w:firstLineChars="200"/>
        <w:rPr>
          <w:rFonts w:eastAsia="仿宋_GB2312"/>
          <w:sz w:val="30"/>
          <w:szCs w:val="30"/>
        </w:rPr>
      </w:pPr>
      <w:r>
        <w:rPr>
          <w:rFonts w:eastAsia="仿宋_GB2312"/>
          <w:b/>
          <w:sz w:val="30"/>
          <w:szCs w:val="30"/>
        </w:rPr>
        <w:t>人文社会科学类</w:t>
      </w:r>
      <w:r>
        <w:rPr>
          <w:rFonts w:eastAsia="仿宋_GB2312"/>
          <w:sz w:val="30"/>
          <w:szCs w:val="30"/>
        </w:rPr>
        <w:t>在执行期内满足下列条件之二者为考核通过。</w:t>
      </w:r>
    </w:p>
    <w:p>
      <w:pPr>
        <w:autoSpaceDE w:val="0"/>
        <w:autoSpaceDN w:val="0"/>
        <w:adjustRightInd w:val="0"/>
        <w:jc w:val="lef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 xml:space="preserve">    </w:t>
      </w:r>
      <w:r>
        <w:rPr>
          <w:rFonts w:hint="eastAsia" w:eastAsia="仿宋_GB2312"/>
          <w:sz w:val="30"/>
          <w:szCs w:val="30"/>
        </w:rPr>
        <w:t>1.</w:t>
      </w:r>
      <w:r>
        <w:rPr>
          <w:rFonts w:eastAsia="仿宋_GB2312"/>
          <w:sz w:val="30"/>
          <w:szCs w:val="30"/>
        </w:rPr>
        <w:t>发表SSCI或EI收录论文1篇；</w:t>
      </w:r>
    </w:p>
    <w:p>
      <w:pPr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2.</w:t>
      </w:r>
      <w:r>
        <w:rPr>
          <w:rFonts w:eastAsia="仿宋_GB2312"/>
          <w:sz w:val="30"/>
          <w:szCs w:val="30"/>
        </w:rPr>
        <w:t>发表CSSCI收录论文2篇；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3.</w:t>
      </w:r>
      <w:r>
        <w:rPr>
          <w:rFonts w:eastAsia="仿宋_GB2312"/>
          <w:sz w:val="30"/>
          <w:szCs w:val="30"/>
        </w:rPr>
        <w:t>获得国家级项目1项；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4.</w:t>
      </w:r>
      <w:r>
        <w:rPr>
          <w:rFonts w:eastAsia="仿宋_GB2312"/>
          <w:sz w:val="30"/>
          <w:szCs w:val="30"/>
        </w:rPr>
        <w:t>横向课题到账经费20万元（含）以上；</w:t>
      </w:r>
    </w:p>
    <w:p>
      <w:pPr>
        <w:spacing w:line="480" w:lineRule="auto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5.</w:t>
      </w:r>
      <w:r>
        <w:rPr>
          <w:rFonts w:eastAsia="仿宋_GB2312"/>
          <w:sz w:val="30"/>
          <w:szCs w:val="30"/>
        </w:rPr>
        <w:t>研究报告获省级领导批示。</w:t>
      </w:r>
    </w:p>
    <w:p>
      <w:pPr>
        <w:spacing w:line="360" w:lineRule="auto"/>
        <w:ind w:firstLine="600" w:firstLineChars="200"/>
        <w:contextualSpacing/>
        <w:rPr>
          <w:rFonts w:eastAsia="仿宋_GB2312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073BDC"/>
    <w:rsid w:val="36364EC0"/>
    <w:rsid w:val="4F2E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customStyle="1" w:styleId="6">
    <w:name w:val="样式2"/>
    <w:basedOn w:val="1"/>
    <w:next w:val="3"/>
    <w:uiPriority w:val="0"/>
    <w:rPr>
      <w:rFonts w:eastAsia="楷体" w:asciiTheme="minorAscii" w:hAnsiTheme="minorAsci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2020-09-03T02:27:00Z</dcterms:created>
  <dc:creator>Administrator</dc:creator>
  <cp:lastModifiedBy>章磷</cp:lastModifiedBy>
  <dcterms:modified xsi:type="dcterms:W3CDTF">2021-10-11T01:31:40Z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DE9053452B1D471CA805A0C85CFCCB3F</vt:lpwstr>
  </property>
</Properties>
</file>